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TREKNINGSLISTE TODALEN SANITETSFORENING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BARNEBORDET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1. Ingebrigt og Maria</w:t>
        <w:tab/>
        <w:tab/>
        <w:tab/>
        <w:t xml:space="preserve">22. Maren i Pestua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2. Hilmar Emanuel</w:t>
        <w:tab/>
        <w:tab/>
        <w:tab/>
        <w:tab/>
        <w:t xml:space="preserve">23. Oda Marie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3. Edel Therese</w:t>
        <w:tab/>
        <w:tab/>
        <w:tab/>
        <w:tab/>
        <w:t xml:space="preserve">24. Henrik Kvande Talgø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4. Oda Marie</w:t>
        <w:tab/>
        <w:tab/>
        <w:tab/>
        <w:tab/>
        <w:tab/>
        <w:t xml:space="preserve">25. Edel Therese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5. Mathilde (M.K.)</w:t>
        <w:tab/>
        <w:tab/>
        <w:tab/>
        <w:tab/>
        <w:t xml:space="preserve">26. Hilmar Emanuel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6. Ingebrigt Sandstad</w:t>
        <w:tab/>
        <w:tab/>
        <w:tab/>
        <w:t xml:space="preserve">27. Oppistu-ungane på Gjeldnes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7. Marit Ingeborg</w:t>
        <w:tab/>
        <w:tab/>
        <w:tab/>
        <w:tab/>
        <w:t xml:space="preserve">28. Marit Ingeborg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8. Torgeir Moe</w:t>
        <w:tab/>
        <w:tab/>
        <w:tab/>
        <w:tab/>
        <w:t xml:space="preserve">29. Ingvar O. Redalen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9. Emil Ørsal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10. Jean Allan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11. Marit Ingeborg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12. Klara White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13. Hilmar Emanuel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14. Maria Sandstad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15. Julianne og Martin Oliver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16. Torgeir Moe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17. Julianne og Martin Oliver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18. Maren i Pestua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19. Trygve Aleksander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20. Oda Marie Moe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21. Ingebrigt og Maria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TIPPING  GODTERIGLAS: (108 STK.) : Ola Bolme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Trekningsliste barnebordet 2013..docx</dc:title>
</cp:coreProperties>
</file>